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B" w:rsidRPr="004129FA" w:rsidRDefault="00313EBB" w:rsidP="00313EBB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4129FA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 w:rsidRPr="004129FA">
        <w:rPr>
          <w:rFonts w:ascii="Times New Roman" w:hAnsi="Times New Roman" w:cs="Times New Roman"/>
          <w:sz w:val="20"/>
          <w:szCs w:val="20"/>
        </w:rPr>
        <w:t>15: Vol.-5, Issue- 1, P. 196-197</w:t>
      </w:r>
    </w:p>
    <w:p w:rsidR="00313EBB" w:rsidRDefault="00313EBB" w:rsidP="00313EBB">
      <w:pPr>
        <w:spacing w:after="0" w:line="360" w:lineRule="auto"/>
        <w:contextualSpacing/>
        <w:rPr>
          <w:rFonts w:ascii="Cambria" w:hAnsi="Cambria"/>
          <w:b/>
          <w:sz w:val="24"/>
          <w:szCs w:val="24"/>
          <w:highlight w:val="lightGray"/>
        </w:rPr>
      </w:pPr>
    </w:p>
    <w:p w:rsidR="00313EBB" w:rsidRPr="004129FA" w:rsidRDefault="00313EBB" w:rsidP="00313EBB">
      <w:pPr>
        <w:spacing w:after="0" w:line="360" w:lineRule="auto"/>
        <w:contextualSpacing/>
        <w:rPr>
          <w:rFonts w:ascii="Cambria" w:hAnsi="Cambria"/>
          <w:b/>
          <w:sz w:val="24"/>
          <w:szCs w:val="24"/>
        </w:rPr>
      </w:pPr>
      <w:r w:rsidRPr="004129FA">
        <w:rPr>
          <w:rFonts w:ascii="Cambria" w:hAnsi="Cambria"/>
          <w:b/>
          <w:sz w:val="24"/>
          <w:szCs w:val="24"/>
          <w:highlight w:val="lightGray"/>
        </w:rPr>
        <w:t>0riginal article</w:t>
      </w:r>
    </w:p>
    <w:p w:rsidR="00313EBB" w:rsidRPr="005622E7" w:rsidRDefault="00313EBB" w:rsidP="00313EBB">
      <w:pPr>
        <w:spacing w:after="0" w:line="360" w:lineRule="auto"/>
        <w:contextualSpacing/>
        <w:jc w:val="both"/>
        <w:rPr>
          <w:rFonts w:ascii="Cambria" w:hAnsi="Cambria"/>
          <w:b/>
          <w:color w:val="365F91" w:themeColor="accent1" w:themeShade="BF"/>
          <w:sz w:val="28"/>
          <w:szCs w:val="28"/>
        </w:rPr>
      </w:pPr>
      <w:r w:rsidRPr="005622E7">
        <w:rPr>
          <w:rFonts w:ascii="Cambria" w:hAnsi="Cambria"/>
          <w:b/>
          <w:color w:val="365F91" w:themeColor="accent1" w:themeShade="BF"/>
          <w:sz w:val="28"/>
          <w:szCs w:val="28"/>
        </w:rPr>
        <w:t xml:space="preserve">Study of relation of BMI with cardiovascular autonomic function </w:t>
      </w:r>
    </w:p>
    <w:p w:rsidR="00313EBB" w:rsidRDefault="00313EBB" w:rsidP="00313EBB">
      <w:pPr>
        <w:spacing w:after="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5622E7">
        <w:rPr>
          <w:rFonts w:ascii="Cambria" w:hAnsi="Cambria"/>
          <w:b/>
          <w:vertAlign w:val="superscript"/>
        </w:rPr>
        <w:t>1</w:t>
      </w:r>
      <w:r>
        <w:rPr>
          <w:rFonts w:ascii="Cambria" w:hAnsi="Cambria"/>
          <w:b/>
        </w:rPr>
        <w:t xml:space="preserve">Dr </w:t>
      </w:r>
      <w:proofErr w:type="spellStart"/>
      <w:proofErr w:type="gramStart"/>
      <w:r>
        <w:rPr>
          <w:rFonts w:ascii="Cambria" w:hAnsi="Cambria"/>
          <w:b/>
        </w:rPr>
        <w:t>Arpana</w:t>
      </w:r>
      <w:proofErr w:type="spellEnd"/>
      <w:r>
        <w:rPr>
          <w:rFonts w:ascii="Cambria" w:hAnsi="Cambria"/>
          <w:b/>
        </w:rPr>
        <w:t xml:space="preserve">  </w:t>
      </w:r>
      <w:proofErr w:type="spellStart"/>
      <w:r>
        <w:rPr>
          <w:rFonts w:ascii="Cambria" w:hAnsi="Cambria"/>
          <w:b/>
        </w:rPr>
        <w:t>H</w:t>
      </w:r>
      <w:r w:rsidRPr="005622E7">
        <w:rPr>
          <w:rFonts w:ascii="Cambria" w:hAnsi="Cambria"/>
          <w:b/>
        </w:rPr>
        <w:t>azarika</w:t>
      </w:r>
      <w:proofErr w:type="spellEnd"/>
      <w:proofErr w:type="gramEnd"/>
      <w:r w:rsidRPr="005622E7">
        <w:rPr>
          <w:rFonts w:ascii="Cambria" w:hAnsi="Cambria"/>
          <w:b/>
        </w:rPr>
        <w:t xml:space="preserve"> , </w:t>
      </w:r>
      <w:r w:rsidRPr="005622E7">
        <w:rPr>
          <w:rFonts w:ascii="Cambria" w:hAnsi="Cambria"/>
          <w:b/>
          <w:vertAlign w:val="superscript"/>
        </w:rPr>
        <w:t>2</w:t>
      </w:r>
      <w:r w:rsidRPr="005622E7">
        <w:rPr>
          <w:rFonts w:ascii="Cambria" w:hAnsi="Cambria"/>
          <w:b/>
        </w:rPr>
        <w:t xml:space="preserve">Dr </w:t>
      </w:r>
      <w:proofErr w:type="spellStart"/>
      <w:r>
        <w:rPr>
          <w:rFonts w:ascii="Cambria" w:hAnsi="Cambria"/>
          <w:b/>
        </w:rPr>
        <w:t>Madhurima</w:t>
      </w:r>
      <w:proofErr w:type="spellEnd"/>
      <w:r>
        <w:rPr>
          <w:rFonts w:ascii="Cambria" w:hAnsi="Cambria"/>
          <w:b/>
        </w:rPr>
        <w:t xml:space="preserve"> B</w:t>
      </w:r>
      <w:r w:rsidRPr="005622E7">
        <w:rPr>
          <w:rFonts w:ascii="Cambria" w:hAnsi="Cambria"/>
          <w:b/>
        </w:rPr>
        <w:t xml:space="preserve">ora, </w:t>
      </w:r>
      <w:r w:rsidRPr="005622E7">
        <w:rPr>
          <w:rFonts w:ascii="Cambria" w:hAnsi="Cambria"/>
          <w:b/>
          <w:vertAlign w:val="superscript"/>
        </w:rPr>
        <w:t>3</w:t>
      </w:r>
      <w:r>
        <w:rPr>
          <w:rFonts w:ascii="Cambria" w:hAnsi="Cambria"/>
          <w:b/>
        </w:rPr>
        <w:t xml:space="preserve">Dr </w:t>
      </w:r>
      <w:proofErr w:type="spellStart"/>
      <w:r>
        <w:rPr>
          <w:rFonts w:ascii="Cambria" w:hAnsi="Cambria"/>
          <w:b/>
        </w:rPr>
        <w:t>Kahua</w:t>
      </w:r>
      <w:proofErr w:type="spellEnd"/>
      <w:r>
        <w:rPr>
          <w:rFonts w:ascii="Cambria" w:hAnsi="Cambria"/>
          <w:b/>
        </w:rPr>
        <w:t xml:space="preserve"> D</w:t>
      </w:r>
      <w:r w:rsidRPr="005622E7">
        <w:rPr>
          <w:rFonts w:ascii="Cambria" w:hAnsi="Cambria"/>
          <w:b/>
        </w:rPr>
        <w:t>as</w:t>
      </w:r>
      <w:r w:rsidRPr="005622E7">
        <w:rPr>
          <w:rFonts w:ascii="Cambria" w:hAnsi="Cambria"/>
          <w:sz w:val="28"/>
          <w:szCs w:val="28"/>
        </w:rPr>
        <w:t xml:space="preserve">          </w:t>
      </w:r>
    </w:p>
    <w:p w:rsidR="00313EBB" w:rsidRPr="005622E7" w:rsidRDefault="00313EBB" w:rsidP="00313EBB">
      <w:pPr>
        <w:spacing w:after="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5622E7">
        <w:rPr>
          <w:rFonts w:ascii="Cambria" w:hAnsi="Cambria"/>
          <w:sz w:val="28"/>
          <w:szCs w:val="28"/>
        </w:rPr>
        <w:t xml:space="preserve">                       </w:t>
      </w:r>
    </w:p>
    <w:p w:rsidR="00313EBB" w:rsidRDefault="00313EBB" w:rsidP="00313EBB">
      <w:pPr>
        <w:spacing w:after="0" w:line="360" w:lineRule="auto"/>
        <w:contextualSpacing/>
        <w:jc w:val="both"/>
        <w:rPr>
          <w:rFonts w:ascii="Cambria" w:hAnsi="Cambria"/>
          <w:sz w:val="18"/>
          <w:szCs w:val="18"/>
        </w:rPr>
      </w:pPr>
      <w:r w:rsidRPr="005622E7">
        <w:rPr>
          <w:rFonts w:ascii="Cambria" w:hAnsi="Cambria"/>
          <w:sz w:val="18"/>
          <w:szCs w:val="18"/>
          <w:vertAlign w:val="superscript"/>
        </w:rPr>
        <w:t>1</w:t>
      </w:r>
      <w:r>
        <w:rPr>
          <w:rFonts w:ascii="Cambria" w:hAnsi="Cambria"/>
          <w:sz w:val="18"/>
          <w:szCs w:val="18"/>
        </w:rPr>
        <w:t xml:space="preserve">Associate </w:t>
      </w:r>
      <w:proofErr w:type="spellStart"/>
      <w:r>
        <w:rPr>
          <w:rFonts w:ascii="Cambria" w:hAnsi="Cambria"/>
          <w:sz w:val="18"/>
          <w:szCs w:val="18"/>
        </w:rPr>
        <w:t>professor</w:t>
      </w:r>
      <w:proofErr w:type="gramStart"/>
      <w:r>
        <w:rPr>
          <w:rFonts w:ascii="Cambria" w:hAnsi="Cambria"/>
          <w:sz w:val="18"/>
          <w:szCs w:val="18"/>
        </w:rPr>
        <w:t>,Dept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of physiology, </w:t>
      </w:r>
      <w:proofErr w:type="spellStart"/>
      <w:r>
        <w:rPr>
          <w:rFonts w:ascii="Cambria" w:hAnsi="Cambria"/>
          <w:sz w:val="18"/>
          <w:szCs w:val="18"/>
        </w:rPr>
        <w:t>Gauhati</w:t>
      </w:r>
      <w:proofErr w:type="spellEnd"/>
      <w:r>
        <w:rPr>
          <w:rFonts w:ascii="Cambria" w:hAnsi="Cambria"/>
          <w:sz w:val="18"/>
          <w:szCs w:val="18"/>
        </w:rPr>
        <w:t xml:space="preserve"> Medical C</w:t>
      </w:r>
      <w:r w:rsidRPr="005622E7">
        <w:rPr>
          <w:rFonts w:ascii="Cambria" w:hAnsi="Cambria"/>
          <w:sz w:val="18"/>
          <w:szCs w:val="18"/>
        </w:rPr>
        <w:t xml:space="preserve">ollege , </w:t>
      </w:r>
    </w:p>
    <w:p w:rsidR="00313EBB" w:rsidRDefault="00313EBB" w:rsidP="00313EBB">
      <w:pPr>
        <w:spacing w:after="0" w:line="360" w:lineRule="auto"/>
        <w:contextualSpacing/>
        <w:jc w:val="both"/>
        <w:rPr>
          <w:rFonts w:ascii="Cambria" w:hAnsi="Cambria"/>
          <w:sz w:val="18"/>
          <w:szCs w:val="18"/>
        </w:rPr>
      </w:pPr>
      <w:r w:rsidRPr="005622E7">
        <w:rPr>
          <w:rFonts w:ascii="Cambria" w:hAnsi="Cambria"/>
          <w:sz w:val="18"/>
          <w:szCs w:val="18"/>
          <w:vertAlign w:val="superscript"/>
        </w:rPr>
        <w:t>2</w:t>
      </w:r>
      <w:r w:rsidRPr="005622E7">
        <w:rPr>
          <w:rFonts w:ascii="Cambria" w:hAnsi="Cambria"/>
          <w:sz w:val="18"/>
          <w:szCs w:val="18"/>
        </w:rPr>
        <w:t xml:space="preserve">Assistant </w:t>
      </w:r>
      <w:r>
        <w:rPr>
          <w:rFonts w:ascii="Cambria" w:hAnsi="Cambria"/>
          <w:sz w:val="18"/>
          <w:szCs w:val="18"/>
        </w:rPr>
        <w:t xml:space="preserve">Physiology, </w:t>
      </w:r>
      <w:proofErr w:type="spellStart"/>
      <w:r>
        <w:rPr>
          <w:rFonts w:ascii="Cambria" w:hAnsi="Cambria"/>
          <w:sz w:val="18"/>
          <w:szCs w:val="18"/>
        </w:rPr>
        <w:t>Silchar</w:t>
      </w:r>
      <w:proofErr w:type="spellEnd"/>
      <w:r>
        <w:rPr>
          <w:rFonts w:ascii="Cambria" w:hAnsi="Cambria"/>
          <w:sz w:val="18"/>
          <w:szCs w:val="18"/>
        </w:rPr>
        <w:t xml:space="preserve"> Medical C</w:t>
      </w:r>
      <w:r w:rsidRPr="005622E7">
        <w:rPr>
          <w:rFonts w:ascii="Cambria" w:hAnsi="Cambria"/>
          <w:sz w:val="18"/>
          <w:szCs w:val="18"/>
        </w:rPr>
        <w:t xml:space="preserve">ollege, </w:t>
      </w:r>
    </w:p>
    <w:p w:rsidR="00313EBB" w:rsidRPr="005622E7" w:rsidRDefault="00313EBB" w:rsidP="00313EBB">
      <w:pPr>
        <w:spacing w:after="0"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5622E7">
        <w:rPr>
          <w:rFonts w:ascii="Cambria" w:hAnsi="Cambria"/>
          <w:sz w:val="18"/>
          <w:szCs w:val="18"/>
          <w:vertAlign w:val="superscript"/>
        </w:rPr>
        <w:t>3</w:t>
      </w:r>
      <w:r>
        <w:rPr>
          <w:rFonts w:ascii="Cambria" w:hAnsi="Cambria"/>
          <w:sz w:val="18"/>
          <w:szCs w:val="18"/>
        </w:rPr>
        <w:t xml:space="preserve">Assistant Professor, </w:t>
      </w:r>
      <w:proofErr w:type="spellStart"/>
      <w:r>
        <w:rPr>
          <w:rFonts w:ascii="Cambria" w:hAnsi="Cambria"/>
          <w:sz w:val="18"/>
          <w:szCs w:val="18"/>
        </w:rPr>
        <w:t>Tezpur</w:t>
      </w:r>
      <w:proofErr w:type="spellEnd"/>
      <w:r>
        <w:rPr>
          <w:rFonts w:ascii="Cambria" w:hAnsi="Cambria"/>
          <w:sz w:val="18"/>
          <w:szCs w:val="18"/>
        </w:rPr>
        <w:t xml:space="preserve"> Medical C</w:t>
      </w:r>
      <w:r w:rsidRPr="005622E7">
        <w:rPr>
          <w:rFonts w:ascii="Cambria" w:hAnsi="Cambria"/>
          <w:sz w:val="18"/>
          <w:szCs w:val="18"/>
        </w:rPr>
        <w:t>ollege</w:t>
      </w:r>
      <w:r w:rsidRPr="005622E7">
        <w:rPr>
          <w:rFonts w:ascii="Cambria" w:hAnsi="Cambria"/>
          <w:sz w:val="28"/>
          <w:szCs w:val="28"/>
        </w:rPr>
        <w:t xml:space="preserve">   </w:t>
      </w:r>
    </w:p>
    <w:p w:rsidR="00313EBB" w:rsidRPr="005622E7" w:rsidRDefault="00313EBB" w:rsidP="00313EBB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Cambria" w:hAnsi="Cambria"/>
          <w:sz w:val="18"/>
          <w:szCs w:val="18"/>
        </w:rPr>
      </w:pPr>
      <w:r w:rsidRPr="005622E7">
        <w:rPr>
          <w:rFonts w:ascii="Cambria" w:hAnsi="Cambria"/>
          <w:sz w:val="18"/>
          <w:szCs w:val="18"/>
        </w:rPr>
        <w:t>Corresponding author:</w:t>
      </w:r>
      <w:r w:rsidRPr="005622E7">
        <w:rPr>
          <w:rFonts w:ascii="Cambria" w:hAnsi="Cambria"/>
          <w:b/>
          <w:color w:val="365F91" w:themeColor="accent1" w:themeShade="BF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Dr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Arpana</w:t>
      </w:r>
      <w:proofErr w:type="spellEnd"/>
      <w:r>
        <w:rPr>
          <w:rFonts w:ascii="Cambria" w:hAnsi="Cambria"/>
          <w:b/>
          <w:sz w:val="18"/>
          <w:szCs w:val="18"/>
        </w:rPr>
        <w:t xml:space="preserve">  </w:t>
      </w:r>
      <w:proofErr w:type="spellStart"/>
      <w:r>
        <w:rPr>
          <w:rFonts w:ascii="Cambria" w:hAnsi="Cambria"/>
          <w:b/>
          <w:sz w:val="18"/>
          <w:szCs w:val="18"/>
        </w:rPr>
        <w:t>H</w:t>
      </w:r>
      <w:r w:rsidRPr="005622E7">
        <w:rPr>
          <w:rFonts w:ascii="Cambria" w:hAnsi="Cambria"/>
          <w:b/>
          <w:sz w:val="18"/>
          <w:szCs w:val="18"/>
        </w:rPr>
        <w:t>azarika</w:t>
      </w:r>
      <w:proofErr w:type="spellEnd"/>
      <w:proofErr w:type="gramEnd"/>
      <w:r w:rsidRPr="005622E7">
        <w:rPr>
          <w:rFonts w:ascii="Cambria" w:hAnsi="Cambria"/>
          <w:sz w:val="18"/>
          <w:szCs w:val="18"/>
        </w:rPr>
        <w:t xml:space="preserve">  </w:t>
      </w:r>
    </w:p>
    <w:p w:rsidR="00313EBB" w:rsidRDefault="00313EBB" w:rsidP="00313EBB">
      <w:pPr>
        <w:spacing w:after="0" w:line="36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13EBB" w:rsidRPr="003B740E" w:rsidRDefault="00313EBB" w:rsidP="00313EBB">
      <w:pPr>
        <w:spacing w:after="0" w:line="360" w:lineRule="auto"/>
        <w:contextualSpacing/>
        <w:rPr>
          <w:b/>
          <w:sz w:val="18"/>
          <w:szCs w:val="18"/>
        </w:rPr>
      </w:pPr>
      <w:r w:rsidRPr="003B740E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313EBB" w:rsidRPr="003B740E" w:rsidRDefault="00313EBB" w:rsidP="00313EBB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740E">
        <w:rPr>
          <w:rFonts w:ascii="Times New Roman" w:hAnsi="Times New Roman" w:cs="Times New Roman"/>
          <w:b/>
          <w:sz w:val="18"/>
          <w:szCs w:val="18"/>
        </w:rPr>
        <w:t>Background</w:t>
      </w:r>
      <w:r w:rsidRPr="003B740E">
        <w:rPr>
          <w:rFonts w:ascii="Times New Roman" w:hAnsi="Times New Roman" w:cs="Times New Roman"/>
          <w:sz w:val="18"/>
          <w:szCs w:val="18"/>
        </w:rPr>
        <w:t xml:space="preserve">-Chronic imbalance of the autonomic nervous system is a prevalent and potent risk factor for adverse cardiovascular events, including mortality. </w:t>
      </w:r>
      <w:proofErr w:type="gramStart"/>
      <w:r w:rsidRPr="003B740E">
        <w:rPr>
          <w:rFonts w:ascii="Times New Roman" w:hAnsi="Times New Roman" w:cs="Times New Roman"/>
          <w:sz w:val="18"/>
          <w:szCs w:val="18"/>
        </w:rPr>
        <w:t>Although not widely recognized by clinician, this risk factor for adverse cardiovascular events, including mortality.</w:t>
      </w:r>
      <w:proofErr w:type="gramEnd"/>
      <w:r w:rsidRPr="003B740E">
        <w:rPr>
          <w:rFonts w:ascii="Times New Roman" w:hAnsi="Times New Roman" w:cs="Times New Roman"/>
          <w:sz w:val="18"/>
          <w:szCs w:val="18"/>
        </w:rPr>
        <w:t xml:space="preserve"> Although not widely recognized by clinicians, this risk factor is easily accessed by measure such as resting and peak exercise rate, heart rate recovery rate variability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13EBB" w:rsidRPr="003B740E" w:rsidRDefault="00313EBB" w:rsidP="00313EBB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622E7">
        <w:rPr>
          <w:rFonts w:ascii="Times New Roman" w:hAnsi="Times New Roman" w:cs="Times New Roman"/>
          <w:b/>
          <w:sz w:val="18"/>
          <w:szCs w:val="18"/>
        </w:rPr>
        <w:t>Aim-</w:t>
      </w:r>
      <w:r w:rsidRPr="003B740E">
        <w:rPr>
          <w:rFonts w:ascii="Times New Roman" w:hAnsi="Times New Roman" w:cs="Times New Roman"/>
          <w:sz w:val="18"/>
          <w:szCs w:val="18"/>
        </w:rPr>
        <w:t xml:space="preserve"> The present study was    do</w:t>
      </w:r>
      <w:r>
        <w:rPr>
          <w:rFonts w:ascii="Times New Roman" w:hAnsi="Times New Roman" w:cs="Times New Roman"/>
          <w:sz w:val="18"/>
          <w:szCs w:val="18"/>
        </w:rPr>
        <w:t xml:space="preserve">ne   to establish the relation of </w:t>
      </w:r>
      <w:r w:rsidRPr="003B740E">
        <w:rPr>
          <w:rFonts w:ascii="Times New Roman" w:hAnsi="Times New Roman" w:cs="Times New Roman"/>
          <w:sz w:val="18"/>
          <w:szCs w:val="18"/>
        </w:rPr>
        <w:t>BMI on cardiovascular autonomic functions. The</w:t>
      </w:r>
      <w:r>
        <w:rPr>
          <w:rFonts w:ascii="Times New Roman" w:hAnsi="Times New Roman" w:cs="Times New Roman"/>
          <w:sz w:val="18"/>
          <w:szCs w:val="18"/>
        </w:rPr>
        <w:t xml:space="preserve"> present study was carried out among office staff in the age group [38-58] years</w:t>
      </w:r>
      <w:r w:rsidRPr="003B740E">
        <w:rPr>
          <w:rFonts w:ascii="Times New Roman" w:hAnsi="Times New Roman" w:cs="Times New Roman"/>
          <w:sz w:val="18"/>
          <w:szCs w:val="18"/>
        </w:rPr>
        <w:t xml:space="preserve">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B740E">
        <w:rPr>
          <w:rFonts w:ascii="Times New Roman" w:hAnsi="Times New Roman" w:cs="Times New Roman"/>
          <w:sz w:val="18"/>
          <w:szCs w:val="18"/>
        </w:rPr>
        <w:t>Gauhati</w:t>
      </w:r>
      <w:proofErr w:type="spellEnd"/>
      <w:r w:rsidRPr="003B740E">
        <w:rPr>
          <w:rFonts w:ascii="Times New Roman" w:hAnsi="Times New Roman" w:cs="Times New Roman"/>
          <w:sz w:val="18"/>
          <w:szCs w:val="18"/>
        </w:rPr>
        <w:t xml:space="preserve"> medical college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13EBB" w:rsidRPr="003B740E" w:rsidRDefault="00313EBB" w:rsidP="00313EBB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Materials and </w:t>
      </w:r>
      <w:r w:rsidRPr="003B740E">
        <w:rPr>
          <w:rFonts w:ascii="Times New Roman" w:hAnsi="Times New Roman" w:cs="Times New Roman"/>
          <w:b/>
          <w:sz w:val="18"/>
          <w:szCs w:val="18"/>
        </w:rPr>
        <w:t>method</w:t>
      </w:r>
      <w:r>
        <w:rPr>
          <w:rFonts w:ascii="Times New Roman" w:hAnsi="Times New Roman" w:cs="Times New Roman"/>
          <w:sz w:val="18"/>
          <w:szCs w:val="18"/>
        </w:rPr>
        <w:t xml:space="preserve">-While selecting </w:t>
      </w:r>
      <w:r w:rsidRPr="003B740E">
        <w:rPr>
          <w:rFonts w:ascii="Times New Roman" w:hAnsi="Times New Roman" w:cs="Times New Roman"/>
          <w:sz w:val="18"/>
          <w:szCs w:val="18"/>
        </w:rPr>
        <w:t>the cas</w:t>
      </w:r>
      <w:r>
        <w:rPr>
          <w:rFonts w:ascii="Times New Roman" w:hAnsi="Times New Roman" w:cs="Times New Roman"/>
          <w:sz w:val="18"/>
          <w:szCs w:val="18"/>
        </w:rPr>
        <w:t>es only those cases were taken who were free from</w:t>
      </w:r>
      <w:r w:rsidRPr="003B740E">
        <w:rPr>
          <w:rFonts w:ascii="Times New Roman" w:hAnsi="Times New Roman" w:cs="Times New Roman"/>
          <w:sz w:val="18"/>
          <w:szCs w:val="18"/>
        </w:rPr>
        <w:t xml:space="preserve"> systemic disease. They</w:t>
      </w:r>
      <w:r>
        <w:rPr>
          <w:rFonts w:ascii="Times New Roman" w:hAnsi="Times New Roman" w:cs="Times New Roman"/>
          <w:sz w:val="18"/>
          <w:szCs w:val="18"/>
        </w:rPr>
        <w:t xml:space="preserve"> were divided </w:t>
      </w:r>
      <w:r w:rsidRPr="003B740E">
        <w:rPr>
          <w:rFonts w:ascii="Times New Roman" w:hAnsi="Times New Roman" w:cs="Times New Roman"/>
          <w:sz w:val="18"/>
          <w:szCs w:val="18"/>
        </w:rPr>
        <w:t xml:space="preserve">into four groups according to </w:t>
      </w:r>
      <w:proofErr w:type="spellStart"/>
      <w:r w:rsidRPr="003B740E">
        <w:rPr>
          <w:rFonts w:ascii="Times New Roman" w:hAnsi="Times New Roman" w:cs="Times New Roman"/>
          <w:sz w:val="18"/>
          <w:szCs w:val="18"/>
        </w:rPr>
        <w:t>BMI</w:t>
      </w:r>
      <w:proofErr w:type="gramStart"/>
      <w:r w:rsidRPr="003B740E">
        <w:rPr>
          <w:rFonts w:ascii="Times New Roman" w:hAnsi="Times New Roman" w:cs="Times New Roman"/>
          <w:sz w:val="18"/>
          <w:szCs w:val="18"/>
        </w:rPr>
        <w:t>,normal,moderately</w:t>
      </w:r>
      <w:proofErr w:type="spellEnd"/>
      <w:proofErr w:type="gramEnd"/>
      <w:r w:rsidRPr="003B740E">
        <w:rPr>
          <w:rFonts w:ascii="Times New Roman" w:hAnsi="Times New Roman" w:cs="Times New Roman"/>
          <w:sz w:val="18"/>
          <w:szCs w:val="18"/>
        </w:rPr>
        <w:t xml:space="preserve"> obese, obese and </w:t>
      </w:r>
      <w:proofErr w:type="spellStart"/>
      <w:r w:rsidRPr="003B740E">
        <w:rPr>
          <w:rFonts w:ascii="Times New Roman" w:hAnsi="Times New Roman" w:cs="Times New Roman"/>
          <w:sz w:val="18"/>
          <w:szCs w:val="18"/>
        </w:rPr>
        <w:t>underweight.</w:t>
      </w:r>
      <w:r>
        <w:rPr>
          <w:rFonts w:ascii="Times New Roman" w:hAnsi="Times New Roman" w:cs="Times New Roman"/>
          <w:sz w:val="18"/>
          <w:szCs w:val="18"/>
        </w:rPr>
        <w:t>Various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autonomic  tests  </w:t>
      </w:r>
      <w:r w:rsidRPr="003B740E">
        <w:rPr>
          <w:rFonts w:ascii="Times New Roman" w:hAnsi="Times New Roman" w:cs="Times New Roman"/>
          <w:sz w:val="18"/>
          <w:szCs w:val="18"/>
        </w:rPr>
        <w:t xml:space="preserve">such as deep breadth and </w:t>
      </w:r>
      <w:proofErr w:type="spellStart"/>
      <w:r w:rsidRPr="003B740E">
        <w:rPr>
          <w:rFonts w:ascii="Times New Roman" w:hAnsi="Times New Roman" w:cs="Times New Roman"/>
          <w:sz w:val="18"/>
          <w:szCs w:val="18"/>
        </w:rPr>
        <w:t>valsalva</w:t>
      </w:r>
      <w:proofErr w:type="spellEnd"/>
      <w:r w:rsidRPr="003B740E">
        <w:rPr>
          <w:rFonts w:ascii="Times New Roman" w:hAnsi="Times New Roman" w:cs="Times New Roman"/>
          <w:sz w:val="18"/>
          <w:szCs w:val="18"/>
        </w:rPr>
        <w:t xml:space="preserve"> ratio for parasympathetic function, and hand grip test and orthostatic hypotension test for  sympathetic  function were performed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13EBB" w:rsidRPr="003B740E" w:rsidRDefault="00313EBB" w:rsidP="00313EBB">
      <w:pP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740E">
        <w:rPr>
          <w:rFonts w:ascii="Times New Roman" w:hAnsi="Times New Roman" w:cs="Times New Roman"/>
          <w:b/>
          <w:sz w:val="18"/>
          <w:szCs w:val="18"/>
        </w:rPr>
        <w:t>Statistical analysis</w:t>
      </w:r>
      <w:r w:rsidRPr="003B740E">
        <w:rPr>
          <w:rFonts w:ascii="Times New Roman" w:hAnsi="Times New Roman" w:cs="Times New Roman"/>
          <w:sz w:val="18"/>
          <w:szCs w:val="18"/>
        </w:rPr>
        <w:t xml:space="preserve">-The co-relation of BMI with autonomic function was established with the help of </w:t>
      </w:r>
      <w:proofErr w:type="gramStart"/>
      <w:r w:rsidRPr="003B740E">
        <w:rPr>
          <w:rFonts w:ascii="Times New Roman" w:hAnsi="Times New Roman" w:cs="Times New Roman"/>
          <w:sz w:val="18"/>
          <w:szCs w:val="18"/>
        </w:rPr>
        <w:t>student’ t’</w:t>
      </w:r>
      <w:proofErr w:type="gramEnd"/>
      <w:r w:rsidRPr="003B740E">
        <w:rPr>
          <w:rFonts w:ascii="Times New Roman" w:hAnsi="Times New Roman" w:cs="Times New Roman"/>
          <w:sz w:val="18"/>
          <w:szCs w:val="18"/>
        </w:rPr>
        <w:t xml:space="preserve"> test.</w:t>
      </w:r>
    </w:p>
    <w:p w:rsidR="00313EBB" w:rsidRPr="003B740E" w:rsidRDefault="00313EBB" w:rsidP="00313EBB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740E">
        <w:rPr>
          <w:rFonts w:ascii="Times New Roman" w:hAnsi="Times New Roman" w:cs="Times New Roman"/>
          <w:b/>
          <w:sz w:val="18"/>
          <w:szCs w:val="18"/>
        </w:rPr>
        <w:t xml:space="preserve">Key </w:t>
      </w:r>
      <w:proofErr w:type="gramStart"/>
      <w:r w:rsidRPr="003B740E">
        <w:rPr>
          <w:rFonts w:ascii="Times New Roman" w:hAnsi="Times New Roman" w:cs="Times New Roman"/>
          <w:b/>
          <w:sz w:val="18"/>
          <w:szCs w:val="18"/>
        </w:rPr>
        <w:t>words</w:t>
      </w:r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Obesity </w:t>
      </w:r>
      <w:r w:rsidRPr="003B740E">
        <w:rPr>
          <w:rFonts w:ascii="Times New Roman" w:hAnsi="Times New Roman" w:cs="Times New Roman"/>
          <w:sz w:val="18"/>
          <w:szCs w:val="18"/>
        </w:rPr>
        <w:t>, Autono</w:t>
      </w:r>
      <w:r>
        <w:rPr>
          <w:rFonts w:ascii="Times New Roman" w:hAnsi="Times New Roman" w:cs="Times New Roman"/>
          <w:sz w:val="18"/>
          <w:szCs w:val="18"/>
        </w:rPr>
        <w:t>mic  functions , Sympathetic</w:t>
      </w:r>
      <w:r w:rsidRPr="003B740E">
        <w:rPr>
          <w:rFonts w:ascii="Times New Roman" w:hAnsi="Times New Roman" w:cs="Times New Roman"/>
          <w:sz w:val="18"/>
          <w:szCs w:val="18"/>
        </w:rPr>
        <w:t xml:space="preserve"> , Parasympathetic</w:t>
      </w:r>
    </w:p>
    <w:p w:rsidR="00313EBB" w:rsidRDefault="00313EBB" w:rsidP="00313EBB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EBB"/>
    <w:rsid w:val="000061B3"/>
    <w:rsid w:val="0006104F"/>
    <w:rsid w:val="001845CE"/>
    <w:rsid w:val="00274F00"/>
    <w:rsid w:val="00313EBB"/>
    <w:rsid w:val="004B274B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2015-12-14T16:19:00Z</dcterms:created>
  <dcterms:modified xsi:type="dcterms:W3CDTF">2015-12-14T16:19:00Z</dcterms:modified>
</cp:coreProperties>
</file>